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>Информационно-статистический обзор</w:t>
      </w:r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обращений граждан, направленных в </w:t>
      </w:r>
      <w:proofErr w:type="spellStart"/>
      <w:r w:rsidR="00B16852" w:rsidRPr="00E362FD">
        <w:rPr>
          <w:rFonts w:ascii="Arial" w:hAnsi="Arial" w:cs="Arial"/>
          <w:b/>
        </w:rPr>
        <w:t>Новосибирск</w:t>
      </w:r>
      <w:r w:rsidR="00CB0DCD" w:rsidRPr="00E362FD">
        <w:rPr>
          <w:rFonts w:ascii="Arial" w:hAnsi="Arial" w:cs="Arial"/>
          <w:b/>
        </w:rPr>
        <w:t>стат</w:t>
      </w:r>
      <w:proofErr w:type="spellEnd"/>
    </w:p>
    <w:p w:rsidR="00CB0DCD" w:rsidRPr="00E362FD" w:rsidRDefault="000C3D41" w:rsidP="00CB0DCD">
      <w:pPr>
        <w:ind w:firstLine="0"/>
        <w:jc w:val="center"/>
        <w:rPr>
          <w:rFonts w:ascii="Arial" w:hAnsi="Arial" w:cs="Arial"/>
          <w:b/>
        </w:rPr>
      </w:pPr>
      <w:r w:rsidRPr="00E362FD">
        <w:rPr>
          <w:rFonts w:ascii="Arial" w:hAnsi="Arial" w:cs="Arial"/>
          <w:b/>
        </w:rPr>
        <w:t xml:space="preserve">в </w:t>
      </w:r>
      <w:r w:rsidR="006F5D3D">
        <w:rPr>
          <w:rFonts w:ascii="Arial" w:hAnsi="Arial" w:cs="Arial"/>
          <w:b/>
        </w:rPr>
        <w:t>4</w:t>
      </w:r>
      <w:r w:rsidRPr="00E362FD">
        <w:rPr>
          <w:rFonts w:ascii="Arial" w:hAnsi="Arial" w:cs="Arial"/>
          <w:b/>
        </w:rPr>
        <w:t xml:space="preserve"> квартале 202</w:t>
      </w:r>
      <w:r w:rsidR="00B16852" w:rsidRPr="00E362FD">
        <w:rPr>
          <w:rFonts w:ascii="Arial" w:hAnsi="Arial" w:cs="Arial"/>
          <w:b/>
        </w:rPr>
        <w:t>2</w:t>
      </w:r>
      <w:r w:rsidRPr="00E362FD">
        <w:rPr>
          <w:rFonts w:ascii="Arial" w:hAnsi="Arial" w:cs="Arial"/>
          <w:b/>
        </w:rPr>
        <w:t xml:space="preserve"> года</w:t>
      </w:r>
    </w:p>
    <w:p w:rsidR="00CB0DCD" w:rsidRPr="00152DC3" w:rsidRDefault="00CB0DCD" w:rsidP="00CB0DCD">
      <w:pPr>
        <w:ind w:firstLine="0"/>
        <w:jc w:val="center"/>
        <w:rPr>
          <w:rFonts w:ascii="Arial" w:hAnsi="Arial" w:cs="Arial"/>
        </w:rPr>
      </w:pPr>
    </w:p>
    <w:p w:rsidR="00CB0DCD" w:rsidRPr="00E362FD" w:rsidRDefault="00943A7D" w:rsidP="00E362FD">
      <w:pPr>
        <w:widowControl w:val="0"/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B16852" w:rsidRPr="00E362FD">
        <w:rPr>
          <w:rFonts w:ascii="Arial" w:hAnsi="Arial" w:cs="Arial"/>
          <w:sz w:val="26"/>
          <w:szCs w:val="26"/>
        </w:rPr>
        <w:t>Новосибирскстат</w:t>
      </w:r>
      <w:proofErr w:type="spellEnd"/>
      <w:r w:rsidR="00B16852" w:rsidRPr="00E362FD">
        <w:rPr>
          <w:rFonts w:ascii="Arial" w:hAnsi="Arial" w:cs="Arial"/>
          <w:sz w:val="26"/>
          <w:szCs w:val="26"/>
        </w:rPr>
        <w:t xml:space="preserve"> </w:t>
      </w:r>
      <w:r w:rsidR="000C3D41" w:rsidRPr="00E362FD">
        <w:rPr>
          <w:rFonts w:ascii="Arial" w:hAnsi="Arial" w:cs="Arial"/>
          <w:sz w:val="26"/>
          <w:szCs w:val="26"/>
        </w:rPr>
        <w:t xml:space="preserve"> в </w:t>
      </w:r>
      <w:r w:rsidR="009A7875">
        <w:rPr>
          <w:rFonts w:ascii="Arial" w:hAnsi="Arial" w:cs="Arial"/>
          <w:sz w:val="26"/>
          <w:szCs w:val="26"/>
        </w:rPr>
        <w:t>4</w:t>
      </w:r>
      <w:r w:rsidR="000C3D41" w:rsidRPr="00E362FD">
        <w:rPr>
          <w:rFonts w:ascii="Arial" w:hAnsi="Arial" w:cs="Arial"/>
          <w:sz w:val="26"/>
          <w:szCs w:val="26"/>
        </w:rPr>
        <w:t xml:space="preserve"> квартале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="000C3D41" w:rsidRPr="00E362FD">
        <w:rPr>
          <w:rFonts w:ascii="Arial" w:hAnsi="Arial" w:cs="Arial"/>
          <w:sz w:val="26"/>
          <w:szCs w:val="26"/>
        </w:rPr>
        <w:t xml:space="preserve"> года поступило </w:t>
      </w:r>
      <w:r w:rsidR="009A7875">
        <w:rPr>
          <w:rFonts w:ascii="Arial" w:hAnsi="Arial" w:cs="Arial"/>
          <w:sz w:val="26"/>
          <w:szCs w:val="26"/>
        </w:rPr>
        <w:t xml:space="preserve">40 </w:t>
      </w:r>
      <w:r w:rsidR="000C3D41" w:rsidRPr="00E362FD">
        <w:rPr>
          <w:rFonts w:ascii="Arial" w:hAnsi="Arial" w:cs="Arial"/>
          <w:sz w:val="26"/>
          <w:szCs w:val="26"/>
        </w:rPr>
        <w:t>обращени</w:t>
      </w:r>
      <w:r w:rsidR="009A7875">
        <w:rPr>
          <w:rFonts w:ascii="Arial" w:hAnsi="Arial" w:cs="Arial"/>
          <w:sz w:val="26"/>
          <w:szCs w:val="26"/>
        </w:rPr>
        <w:t>й</w:t>
      </w:r>
      <w:r w:rsidR="000C3D41" w:rsidRPr="00E362FD">
        <w:rPr>
          <w:rFonts w:ascii="Arial" w:hAnsi="Arial" w:cs="Arial"/>
          <w:sz w:val="26"/>
          <w:szCs w:val="26"/>
        </w:rPr>
        <w:t xml:space="preserve"> граж</w:t>
      </w:r>
      <w:r w:rsidR="009A7875">
        <w:rPr>
          <w:rFonts w:ascii="Arial" w:hAnsi="Arial" w:cs="Arial"/>
          <w:sz w:val="26"/>
          <w:szCs w:val="26"/>
        </w:rPr>
        <w:t>дан (далее – обращение), что в 2 раза</w:t>
      </w:r>
      <w:r w:rsidR="000C3D41" w:rsidRPr="00E362FD">
        <w:rPr>
          <w:rFonts w:ascii="Arial" w:hAnsi="Arial" w:cs="Arial"/>
          <w:sz w:val="26"/>
          <w:szCs w:val="26"/>
        </w:rPr>
        <w:t xml:space="preserve"> больше, чем в</w:t>
      </w:r>
      <w:r w:rsidR="009A7875">
        <w:rPr>
          <w:rFonts w:ascii="Arial" w:hAnsi="Arial" w:cs="Arial"/>
          <w:sz w:val="26"/>
          <w:szCs w:val="26"/>
        </w:rPr>
        <w:t xml:space="preserve"> 4 </w:t>
      </w:r>
      <w:r w:rsidR="000C3D41" w:rsidRPr="00E362FD">
        <w:rPr>
          <w:rFonts w:ascii="Arial" w:hAnsi="Arial" w:cs="Arial"/>
          <w:sz w:val="26"/>
          <w:szCs w:val="26"/>
        </w:rPr>
        <w:t>квартале 202</w:t>
      </w:r>
      <w:r w:rsidR="00B16852" w:rsidRPr="00E362FD">
        <w:rPr>
          <w:rFonts w:ascii="Arial" w:hAnsi="Arial" w:cs="Arial"/>
          <w:sz w:val="26"/>
          <w:szCs w:val="26"/>
        </w:rPr>
        <w:t>1</w:t>
      </w:r>
      <w:r w:rsidR="000C3D41" w:rsidRPr="00E362FD">
        <w:rPr>
          <w:rFonts w:ascii="Arial" w:hAnsi="Arial" w:cs="Arial"/>
          <w:sz w:val="26"/>
          <w:szCs w:val="26"/>
        </w:rPr>
        <w:t xml:space="preserve"> года. 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По месяцам </w:t>
      </w:r>
      <w:r w:rsidR="009A7875">
        <w:rPr>
          <w:rFonts w:ascii="Arial" w:hAnsi="Arial" w:cs="Arial"/>
          <w:sz w:val="26"/>
          <w:szCs w:val="26"/>
        </w:rPr>
        <w:t xml:space="preserve">4 </w:t>
      </w:r>
      <w:r w:rsidRPr="00E362FD">
        <w:rPr>
          <w:rFonts w:ascii="Arial" w:hAnsi="Arial" w:cs="Arial"/>
          <w:sz w:val="26"/>
          <w:szCs w:val="26"/>
        </w:rPr>
        <w:t xml:space="preserve"> квартала 202</w:t>
      </w:r>
      <w:r w:rsidR="00B16852" w:rsidRPr="00E362FD">
        <w:rPr>
          <w:rFonts w:ascii="Arial" w:hAnsi="Arial" w:cs="Arial"/>
          <w:sz w:val="26"/>
          <w:szCs w:val="26"/>
        </w:rPr>
        <w:t>2</w:t>
      </w:r>
      <w:r w:rsidRPr="00E362FD">
        <w:rPr>
          <w:rFonts w:ascii="Arial" w:hAnsi="Arial" w:cs="Arial"/>
          <w:sz w:val="26"/>
          <w:szCs w:val="26"/>
        </w:rPr>
        <w:t xml:space="preserve"> года поступило:</w:t>
      </w:r>
    </w:p>
    <w:p w:rsidR="00CB0DCD" w:rsidRPr="00E362FD" w:rsidRDefault="000C3D41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в </w:t>
      </w:r>
      <w:r w:rsidR="009A7875">
        <w:rPr>
          <w:rFonts w:ascii="Arial" w:hAnsi="Arial" w:cs="Arial"/>
          <w:sz w:val="26"/>
          <w:szCs w:val="26"/>
        </w:rPr>
        <w:t xml:space="preserve">октябре </w:t>
      </w:r>
      <w:r w:rsidRPr="00E362FD">
        <w:rPr>
          <w:rFonts w:ascii="Arial" w:hAnsi="Arial" w:cs="Arial"/>
          <w:sz w:val="26"/>
          <w:szCs w:val="26"/>
        </w:rPr>
        <w:t xml:space="preserve">– </w:t>
      </w:r>
      <w:r w:rsidR="009A7875">
        <w:rPr>
          <w:rFonts w:ascii="Arial" w:hAnsi="Arial" w:cs="Arial"/>
          <w:sz w:val="26"/>
          <w:szCs w:val="26"/>
        </w:rPr>
        <w:t>1</w:t>
      </w:r>
      <w:r w:rsidR="00026796">
        <w:rPr>
          <w:rFonts w:ascii="Arial" w:hAnsi="Arial" w:cs="Arial"/>
          <w:sz w:val="26"/>
          <w:szCs w:val="26"/>
        </w:rPr>
        <w:t>7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026796">
        <w:rPr>
          <w:rFonts w:ascii="Arial" w:hAnsi="Arial" w:cs="Arial"/>
          <w:sz w:val="26"/>
          <w:szCs w:val="26"/>
        </w:rPr>
        <w:t>42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9A7875">
        <w:rPr>
          <w:rFonts w:ascii="Arial" w:hAnsi="Arial" w:cs="Arial"/>
          <w:sz w:val="26"/>
          <w:szCs w:val="26"/>
        </w:rPr>
        <w:t>ноябре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FC415E">
        <w:rPr>
          <w:rFonts w:ascii="Arial" w:hAnsi="Arial" w:cs="Arial"/>
          <w:sz w:val="26"/>
          <w:szCs w:val="26"/>
        </w:rPr>
        <w:t>1</w:t>
      </w:r>
      <w:r w:rsidR="00026796">
        <w:rPr>
          <w:rFonts w:ascii="Arial" w:hAnsi="Arial" w:cs="Arial"/>
          <w:sz w:val="26"/>
          <w:szCs w:val="26"/>
        </w:rPr>
        <w:t>1</w:t>
      </w:r>
      <w:r w:rsidR="00FC415E">
        <w:rPr>
          <w:rFonts w:ascii="Arial" w:hAnsi="Arial" w:cs="Arial"/>
          <w:sz w:val="26"/>
          <w:szCs w:val="26"/>
        </w:rPr>
        <w:t xml:space="preserve"> </w:t>
      </w:r>
      <w:r w:rsidRPr="00E362FD">
        <w:rPr>
          <w:rFonts w:ascii="Arial" w:hAnsi="Arial" w:cs="Arial"/>
          <w:sz w:val="26"/>
          <w:szCs w:val="26"/>
        </w:rPr>
        <w:t>(</w:t>
      </w:r>
      <w:r w:rsidR="00026796">
        <w:rPr>
          <w:rFonts w:ascii="Arial" w:hAnsi="Arial" w:cs="Arial"/>
          <w:sz w:val="26"/>
          <w:szCs w:val="26"/>
        </w:rPr>
        <w:t>28</w:t>
      </w:r>
      <w:r w:rsidRPr="00E362FD">
        <w:rPr>
          <w:rFonts w:ascii="Arial" w:hAnsi="Arial" w:cs="Arial"/>
          <w:sz w:val="26"/>
          <w:szCs w:val="26"/>
        </w:rPr>
        <w:t xml:space="preserve"> %), в </w:t>
      </w:r>
      <w:r w:rsidR="009A7875">
        <w:rPr>
          <w:rFonts w:ascii="Arial" w:hAnsi="Arial" w:cs="Arial"/>
          <w:sz w:val="26"/>
          <w:szCs w:val="26"/>
        </w:rPr>
        <w:t>декабре</w:t>
      </w:r>
      <w:r w:rsidRPr="00E362FD">
        <w:rPr>
          <w:rFonts w:ascii="Arial" w:hAnsi="Arial" w:cs="Arial"/>
          <w:sz w:val="26"/>
          <w:szCs w:val="26"/>
        </w:rPr>
        <w:t xml:space="preserve"> – </w:t>
      </w:r>
      <w:r w:rsidR="009A7875">
        <w:rPr>
          <w:rFonts w:ascii="Arial" w:hAnsi="Arial" w:cs="Arial"/>
          <w:sz w:val="26"/>
          <w:szCs w:val="26"/>
        </w:rPr>
        <w:t>12</w:t>
      </w:r>
      <w:r w:rsidRPr="00E362FD">
        <w:rPr>
          <w:rFonts w:ascii="Arial" w:hAnsi="Arial" w:cs="Arial"/>
          <w:sz w:val="26"/>
          <w:szCs w:val="26"/>
        </w:rPr>
        <w:t xml:space="preserve"> (</w:t>
      </w:r>
      <w:r w:rsidR="009A7875">
        <w:rPr>
          <w:rFonts w:ascii="Arial" w:hAnsi="Arial" w:cs="Arial"/>
          <w:sz w:val="26"/>
          <w:szCs w:val="26"/>
        </w:rPr>
        <w:t>30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4607D9" w:rsidRPr="00586B34" w:rsidRDefault="004607D9" w:rsidP="00CB0DCD"/>
    <w:p w:rsidR="00CB0DCD" w:rsidRDefault="000C3D41" w:rsidP="00CB0DCD">
      <w:pPr>
        <w:ind w:firstLine="0"/>
        <w:jc w:val="center"/>
      </w:pPr>
      <w:r w:rsidRPr="00B06BC2">
        <w:rPr>
          <w:noProof/>
        </w:rPr>
        <w:drawing>
          <wp:inline distT="0" distB="0" distL="0" distR="0">
            <wp:extent cx="5708822" cy="330337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0DCD" w:rsidRDefault="00CB0DCD" w:rsidP="00CB0DCD">
      <w:pPr>
        <w:rPr>
          <w:rFonts w:ascii="Arial" w:hAnsi="Arial" w:cs="Arial"/>
        </w:rPr>
      </w:pPr>
    </w:p>
    <w:p w:rsidR="00B16852" w:rsidRPr="00152DC3" w:rsidRDefault="00B16852" w:rsidP="00CB0DCD">
      <w:pPr>
        <w:tabs>
          <w:tab w:val="left" w:pos="1418"/>
        </w:tabs>
        <w:ind w:firstLine="567"/>
        <w:rPr>
          <w:rFonts w:ascii="Arial" w:hAnsi="Arial" w:cs="Arial"/>
        </w:rPr>
      </w:pPr>
      <w:r w:rsidRPr="00152DC3">
        <w:rPr>
          <w:rFonts w:ascii="Arial" w:hAnsi="Arial" w:cs="Arial"/>
        </w:rPr>
        <w:t xml:space="preserve">   </w:t>
      </w:r>
    </w:p>
    <w:p w:rsidR="00CB0DCD" w:rsidRPr="00B16852" w:rsidRDefault="00CB0DCD" w:rsidP="00CB0DCD">
      <w:pPr>
        <w:spacing w:line="276" w:lineRule="auto"/>
      </w:pPr>
    </w:p>
    <w:p w:rsidR="00CB0DCD" w:rsidRDefault="000C3D41" w:rsidP="00CB0DCD">
      <w:pPr>
        <w:ind w:firstLine="0"/>
        <w:jc w:val="center"/>
      </w:pPr>
      <w:r w:rsidRPr="000A55A3">
        <w:rPr>
          <w:noProof/>
        </w:rPr>
        <w:drawing>
          <wp:inline distT="0" distB="0" distL="0" distR="0">
            <wp:extent cx="5329881" cy="293267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62FD" w:rsidRDefault="00E362FD" w:rsidP="00CB0DCD">
      <w:pPr>
        <w:ind w:firstLine="0"/>
        <w:jc w:val="center"/>
      </w:pPr>
    </w:p>
    <w:p w:rsidR="00E362FD" w:rsidRDefault="00E362FD" w:rsidP="00CB0DCD">
      <w:pPr>
        <w:ind w:firstLine="0"/>
        <w:jc w:val="center"/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</w:p>
    <w:p w:rsidR="00E362FD" w:rsidRPr="00E362FD" w:rsidRDefault="00E362FD" w:rsidP="00E362FD">
      <w:pPr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lastRenderedPageBreak/>
        <w:t>Количество поступивших обращений по типу обращения: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заявления –</w:t>
      </w:r>
      <w:r w:rsidR="009A7875">
        <w:rPr>
          <w:rFonts w:ascii="Arial" w:hAnsi="Arial" w:cs="Arial"/>
          <w:sz w:val="26"/>
          <w:szCs w:val="26"/>
        </w:rPr>
        <w:t>6(15</w:t>
      </w:r>
      <w:r w:rsidRPr="00E362FD">
        <w:rPr>
          <w:rFonts w:ascii="Arial" w:hAnsi="Arial" w:cs="Arial"/>
          <w:sz w:val="26"/>
          <w:szCs w:val="26"/>
        </w:rPr>
        <w:t xml:space="preserve"> %)</w:t>
      </w:r>
      <w:r w:rsidRPr="00E362FD">
        <w:rPr>
          <w:rStyle w:val="a7"/>
          <w:rFonts w:ascii="Arial" w:hAnsi="Arial" w:cs="Arial"/>
          <w:sz w:val="26"/>
          <w:szCs w:val="26"/>
        </w:rPr>
        <w:footnoteReference w:id="1"/>
      </w:r>
      <w:r w:rsidRPr="00E362FD">
        <w:rPr>
          <w:rFonts w:ascii="Arial" w:hAnsi="Arial" w:cs="Arial"/>
          <w:sz w:val="26"/>
          <w:szCs w:val="26"/>
        </w:rPr>
        <w:t>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>жалобы – 0;</w:t>
      </w:r>
    </w:p>
    <w:p w:rsidR="00E362FD" w:rsidRPr="00E362FD" w:rsidRDefault="00E362FD" w:rsidP="00E362FD">
      <w:pPr>
        <w:tabs>
          <w:tab w:val="left" w:pos="1418"/>
        </w:tabs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E362FD">
        <w:rPr>
          <w:rFonts w:ascii="Arial" w:hAnsi="Arial" w:cs="Arial"/>
          <w:sz w:val="26"/>
          <w:szCs w:val="26"/>
        </w:rPr>
        <w:t xml:space="preserve">  запросы  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</w:t>
      </w:r>
      <w:r w:rsidR="009A7875">
        <w:rPr>
          <w:rFonts w:ascii="Arial" w:hAnsi="Arial" w:cs="Arial"/>
          <w:sz w:val="26"/>
          <w:szCs w:val="26"/>
        </w:rPr>
        <w:t>ритории Российской Федерации – 34 (85</w:t>
      </w:r>
      <w:r w:rsidRPr="00E362FD">
        <w:rPr>
          <w:rFonts w:ascii="Arial" w:hAnsi="Arial" w:cs="Arial"/>
          <w:sz w:val="26"/>
          <w:szCs w:val="26"/>
        </w:rPr>
        <w:t xml:space="preserve"> %).</w:t>
      </w:r>
    </w:p>
    <w:p w:rsidR="00E362FD" w:rsidRDefault="00E362FD" w:rsidP="00CB0DCD">
      <w:pPr>
        <w:ind w:firstLine="0"/>
        <w:jc w:val="center"/>
      </w:pPr>
    </w:p>
    <w:p w:rsidR="00CB0DCD" w:rsidRDefault="000C3D41" w:rsidP="00CB0DCD">
      <w:pPr>
        <w:jc w:val="center"/>
        <w:rPr>
          <w:lang w:val="en-US"/>
        </w:rPr>
      </w:pPr>
      <w:r w:rsidRPr="009F648D">
        <w:rPr>
          <w:noProof/>
        </w:rPr>
        <w:drawing>
          <wp:inline distT="0" distB="0" distL="0" distR="0">
            <wp:extent cx="4440195" cy="249606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2FD" w:rsidRDefault="00815742" w:rsidP="00E362F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Новосибир</w:t>
      </w:r>
      <w:r w:rsidR="000C3D41" w:rsidRPr="009B313C">
        <w:rPr>
          <w:rFonts w:ascii="Arial" w:hAnsi="Arial" w:cs="Arial"/>
        </w:rPr>
        <w:t>скстатом</w:t>
      </w:r>
      <w:proofErr w:type="spellEnd"/>
      <w:r w:rsidR="000C3D41" w:rsidRPr="009B313C">
        <w:rPr>
          <w:rFonts w:ascii="Arial" w:hAnsi="Arial" w:cs="Arial"/>
        </w:rPr>
        <w:t xml:space="preserve"> в </w:t>
      </w:r>
      <w:r w:rsidR="009A7875">
        <w:rPr>
          <w:rFonts w:ascii="Arial" w:hAnsi="Arial" w:cs="Arial"/>
        </w:rPr>
        <w:t>4</w:t>
      </w:r>
      <w:r w:rsidR="000C3D41" w:rsidRPr="009B313C">
        <w:rPr>
          <w:rFonts w:ascii="Arial" w:hAnsi="Arial" w:cs="Arial"/>
        </w:rPr>
        <w:t xml:space="preserve"> квартале 202</w:t>
      </w:r>
      <w:r w:rsidR="00B1685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рассмотрено </w:t>
      </w:r>
      <w:r w:rsidR="009A7875">
        <w:rPr>
          <w:rFonts w:ascii="Arial" w:hAnsi="Arial" w:cs="Arial"/>
        </w:rPr>
        <w:t>46</w:t>
      </w:r>
      <w:r w:rsidR="000C3D41">
        <w:rPr>
          <w:rFonts w:ascii="Arial" w:hAnsi="Arial" w:cs="Arial"/>
        </w:rPr>
        <w:t> </w:t>
      </w:r>
      <w:r w:rsidR="000C3D41" w:rsidRPr="009B313C">
        <w:rPr>
          <w:rFonts w:ascii="Arial" w:hAnsi="Arial" w:cs="Arial"/>
        </w:rPr>
        <w:t>обращени</w:t>
      </w:r>
      <w:r w:rsidR="00F564FE">
        <w:rPr>
          <w:rFonts w:ascii="Arial" w:hAnsi="Arial" w:cs="Arial"/>
        </w:rPr>
        <w:t>й</w:t>
      </w:r>
      <w:r w:rsidR="000C3D41" w:rsidRPr="009B313C">
        <w:rPr>
          <w:rFonts w:ascii="Arial" w:hAnsi="Arial" w:cs="Arial"/>
        </w:rPr>
        <w:t xml:space="preserve">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  <w:bookmarkStart w:id="0" w:name="_GoBack"/>
      <w:bookmarkEnd w:id="0"/>
    </w:p>
    <w:p w:rsidR="00447700" w:rsidRDefault="00E362FD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Гражданам направлены ответы</w:t>
      </w:r>
      <w:r w:rsidR="00447700">
        <w:rPr>
          <w:rFonts w:ascii="Arial" w:hAnsi="Arial" w:cs="Arial"/>
        </w:rPr>
        <w:t xml:space="preserve"> по результатам рассмотрения обращений</w:t>
      </w:r>
      <w:proofErr w:type="gramStart"/>
      <w:r w:rsidR="00447700">
        <w:rPr>
          <w:rFonts w:ascii="Arial" w:hAnsi="Arial" w:cs="Arial"/>
        </w:rPr>
        <w:t xml:space="preserve"> :</w:t>
      </w:r>
      <w:proofErr w:type="gramEnd"/>
      <w:r w:rsidR="00447700">
        <w:rPr>
          <w:rFonts w:ascii="Arial" w:hAnsi="Arial" w:cs="Arial"/>
        </w:rPr>
        <w:t xml:space="preserve"> </w:t>
      </w:r>
    </w:p>
    <w:p w:rsidR="00447700" w:rsidRDefault="00447700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р</w:t>
      </w:r>
      <w:r>
        <w:rPr>
          <w:rFonts w:ascii="Arial" w:hAnsi="Arial" w:cs="Arial"/>
        </w:rPr>
        <w:t>азъяснено» -</w:t>
      </w:r>
      <w:r w:rsidR="00026796">
        <w:rPr>
          <w:rFonts w:ascii="Arial" w:hAnsi="Arial" w:cs="Arial"/>
        </w:rPr>
        <w:t xml:space="preserve"> 26</w:t>
      </w:r>
      <w:r w:rsidR="00E362FD">
        <w:rPr>
          <w:rFonts w:ascii="Arial" w:hAnsi="Arial" w:cs="Arial"/>
        </w:rPr>
        <w:t xml:space="preserve"> (</w:t>
      </w:r>
      <w:r w:rsidR="00026796">
        <w:rPr>
          <w:rFonts w:ascii="Arial" w:hAnsi="Arial" w:cs="Arial"/>
        </w:rPr>
        <w:t>57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;</w:t>
      </w:r>
    </w:p>
    <w:p w:rsidR="00CB0DCD" w:rsidRDefault="00447700" w:rsidP="00B13E9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362FD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оддержано» - </w:t>
      </w:r>
      <w:r w:rsidR="00026796">
        <w:rPr>
          <w:rFonts w:ascii="Arial" w:hAnsi="Arial" w:cs="Arial"/>
        </w:rPr>
        <w:t>20</w:t>
      </w:r>
      <w:r w:rsidR="00E362FD">
        <w:rPr>
          <w:rFonts w:ascii="Arial" w:hAnsi="Arial" w:cs="Arial"/>
        </w:rPr>
        <w:t xml:space="preserve"> (</w:t>
      </w:r>
      <w:r w:rsidR="00026796">
        <w:rPr>
          <w:rFonts w:ascii="Arial" w:hAnsi="Arial" w:cs="Arial"/>
        </w:rPr>
        <w:t>43</w:t>
      </w:r>
      <w:r w:rsidR="00E362FD">
        <w:rPr>
          <w:rFonts w:ascii="Arial" w:hAnsi="Arial" w:cs="Arial"/>
        </w:rPr>
        <w:t>%)</w:t>
      </w:r>
      <w:r>
        <w:rPr>
          <w:rFonts w:ascii="Arial" w:hAnsi="Arial" w:cs="Arial"/>
        </w:rPr>
        <w:t>.</w:t>
      </w:r>
    </w:p>
    <w:p w:rsidR="00B13E96" w:rsidRDefault="00277101" w:rsidP="00B13E96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815742">
        <w:rPr>
          <w:rFonts w:ascii="Arial" w:hAnsi="Arial" w:cs="Arial"/>
        </w:rPr>
        <w:t>ри л</w:t>
      </w:r>
      <w:r w:rsidR="000C3D41" w:rsidRPr="009B313C">
        <w:rPr>
          <w:rFonts w:ascii="Arial" w:hAnsi="Arial" w:cs="Arial"/>
        </w:rPr>
        <w:t>ичн</w:t>
      </w:r>
      <w:r w:rsidR="00815742">
        <w:rPr>
          <w:rFonts w:ascii="Arial" w:hAnsi="Arial" w:cs="Arial"/>
        </w:rPr>
        <w:t>ом</w:t>
      </w:r>
      <w:r w:rsidR="000C3D41" w:rsidRPr="009B313C">
        <w:rPr>
          <w:rFonts w:ascii="Arial" w:hAnsi="Arial" w:cs="Arial"/>
        </w:rPr>
        <w:t xml:space="preserve"> прием</w:t>
      </w:r>
      <w:r w:rsidR="00815742">
        <w:rPr>
          <w:rFonts w:ascii="Arial" w:hAnsi="Arial" w:cs="Arial"/>
        </w:rPr>
        <w:t>е</w:t>
      </w:r>
      <w:r w:rsidR="000C3D41" w:rsidRPr="009B313C">
        <w:rPr>
          <w:rFonts w:ascii="Arial" w:hAnsi="Arial" w:cs="Arial"/>
        </w:rPr>
        <w:t xml:space="preserve"> руководством </w:t>
      </w:r>
      <w:proofErr w:type="spellStart"/>
      <w:r w:rsidR="00815742">
        <w:rPr>
          <w:rFonts w:ascii="Arial" w:hAnsi="Arial" w:cs="Arial"/>
        </w:rPr>
        <w:t>Новосибирс</w:t>
      </w:r>
      <w:r w:rsidR="000C3D41" w:rsidRPr="009B313C">
        <w:rPr>
          <w:rFonts w:ascii="Arial" w:hAnsi="Arial" w:cs="Arial"/>
        </w:rPr>
        <w:t>кстата</w:t>
      </w:r>
      <w:proofErr w:type="spellEnd"/>
      <w:r w:rsidR="000C3D41" w:rsidRPr="009B313C">
        <w:rPr>
          <w:rFonts w:ascii="Arial" w:hAnsi="Arial" w:cs="Arial"/>
        </w:rPr>
        <w:t xml:space="preserve"> в</w:t>
      </w:r>
      <w:r w:rsidR="00026796">
        <w:rPr>
          <w:rFonts w:ascii="Arial" w:hAnsi="Arial" w:cs="Arial"/>
        </w:rPr>
        <w:t xml:space="preserve"> 4</w:t>
      </w:r>
      <w:r w:rsidR="000C3D41" w:rsidRPr="009B313C">
        <w:rPr>
          <w:rFonts w:ascii="Arial" w:hAnsi="Arial" w:cs="Arial"/>
        </w:rPr>
        <w:t xml:space="preserve"> квартале 202</w:t>
      </w:r>
      <w:r w:rsidR="00815742">
        <w:rPr>
          <w:rFonts w:ascii="Arial" w:hAnsi="Arial" w:cs="Arial"/>
        </w:rPr>
        <w:t>2</w:t>
      </w:r>
      <w:r w:rsidR="000C3D41" w:rsidRPr="009B313C">
        <w:rPr>
          <w:rFonts w:ascii="Arial" w:hAnsi="Arial" w:cs="Arial"/>
        </w:rPr>
        <w:t xml:space="preserve"> года </w:t>
      </w:r>
      <w:r w:rsidR="00815742">
        <w:rPr>
          <w:rFonts w:ascii="Arial" w:hAnsi="Arial" w:cs="Arial"/>
        </w:rPr>
        <w:t>поступало</w:t>
      </w:r>
      <w:r>
        <w:rPr>
          <w:rFonts w:ascii="Arial" w:hAnsi="Arial" w:cs="Arial"/>
        </w:rPr>
        <w:t xml:space="preserve"> 4 обращения граждан</w:t>
      </w:r>
      <w:r w:rsidR="00815742">
        <w:rPr>
          <w:rFonts w:ascii="Arial" w:hAnsi="Arial" w:cs="Arial"/>
        </w:rPr>
        <w:t>.</w:t>
      </w:r>
      <w:r w:rsidR="00B13E96" w:rsidRPr="00B13E96">
        <w:t xml:space="preserve"> </w:t>
      </w:r>
      <w:r w:rsidR="00B13E96" w:rsidRPr="00B13E96">
        <w:rPr>
          <w:rFonts w:ascii="Arial" w:hAnsi="Arial" w:cs="Arial"/>
        </w:rPr>
        <w:t>Обращений, рассмотренных в 2022 году и в 4 квартале 2022 года с  нарушением установленных нормативными актами Росстата сроков и сроков, установленных законодательством Российской Федерации, не было.</w:t>
      </w:r>
    </w:p>
    <w:p w:rsidR="00E362FD" w:rsidRDefault="00B13E96" w:rsidP="00E362FD">
      <w:pPr>
        <w:widowControl w:val="0"/>
        <w:spacing w:line="276" w:lineRule="auto"/>
        <w:rPr>
          <w:rFonts w:ascii="Arial" w:hAnsi="Arial" w:cs="Arial"/>
        </w:rPr>
      </w:pPr>
      <w:r w:rsidRPr="00B13E96">
        <w:rPr>
          <w:rFonts w:ascii="Arial" w:hAnsi="Arial" w:cs="Arial"/>
        </w:rPr>
        <w:t>Обращений граждан, содержащих сведения о нарушении законодательства, действий (бездействии) должностных лиц не поступало.</w:t>
      </w:r>
    </w:p>
    <w:p w:rsidR="00447700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Обращений на действие или бездействие должностных лиц Новосибирскстата, повлекшее нарушение прав, свобод и законных </w:t>
      </w:r>
      <w:r>
        <w:rPr>
          <w:rFonts w:ascii="Arial" w:hAnsi="Arial" w:cs="Arial"/>
        </w:rPr>
        <w:lastRenderedPageBreak/>
        <w:t xml:space="preserve">интересов граждан в </w:t>
      </w:r>
      <w:r w:rsidR="00026796">
        <w:rPr>
          <w:rFonts w:ascii="Arial" w:hAnsi="Arial" w:cs="Arial"/>
        </w:rPr>
        <w:t>4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>
        <w:rPr>
          <w:rFonts w:ascii="Arial" w:hAnsi="Arial" w:cs="Arial"/>
        </w:rPr>
        <w:t>поступало.</w:t>
      </w:r>
    </w:p>
    <w:p w:rsidR="00E362FD" w:rsidRDefault="00E362FD" w:rsidP="00E362FD">
      <w:pPr>
        <w:widowControl w:val="0"/>
        <w:spacing w:line="276" w:lineRule="auto"/>
        <w:rPr>
          <w:rFonts w:ascii="Arial" w:hAnsi="Arial" w:cs="Arial"/>
        </w:rPr>
      </w:pPr>
    </w:p>
    <w:p w:rsidR="00152DC3" w:rsidRDefault="00152DC3" w:rsidP="00E362FD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Повторно направленных ответов в </w:t>
      </w:r>
      <w:r w:rsidR="00026796">
        <w:rPr>
          <w:rFonts w:ascii="Arial" w:hAnsi="Arial" w:cs="Arial"/>
        </w:rPr>
        <w:t>4</w:t>
      </w:r>
      <w:r w:rsidRPr="009B313C">
        <w:rPr>
          <w:rFonts w:ascii="Arial" w:hAnsi="Arial" w:cs="Arial"/>
        </w:rPr>
        <w:t xml:space="preserve"> квартале 202</w:t>
      </w:r>
      <w:r>
        <w:rPr>
          <w:rFonts w:ascii="Arial" w:hAnsi="Arial" w:cs="Arial"/>
        </w:rPr>
        <w:t>2</w:t>
      </w:r>
      <w:r w:rsidRPr="009B313C">
        <w:rPr>
          <w:rFonts w:ascii="Arial" w:hAnsi="Arial" w:cs="Arial"/>
        </w:rPr>
        <w:t xml:space="preserve"> года не </w:t>
      </w:r>
      <w:r w:rsidR="00A37668">
        <w:rPr>
          <w:rFonts w:ascii="Arial" w:hAnsi="Arial" w:cs="Arial"/>
        </w:rPr>
        <w:t>было</w:t>
      </w:r>
      <w:r>
        <w:rPr>
          <w:rFonts w:ascii="Arial" w:hAnsi="Arial" w:cs="Arial"/>
        </w:rPr>
        <w:t>.</w:t>
      </w:r>
    </w:p>
    <w:p w:rsidR="00447700" w:rsidRDefault="00447700" w:rsidP="00CB0DCD">
      <w:pPr>
        <w:widowControl w:val="0"/>
        <w:rPr>
          <w:rFonts w:ascii="Arial" w:hAnsi="Arial" w:cs="Arial"/>
        </w:rPr>
      </w:pPr>
    </w:p>
    <w:sectPr w:rsidR="00447700" w:rsidSect="00CB0DCD">
      <w:footnotePr>
        <w:numRestart w:val="eachPage"/>
      </w:footnotePr>
      <w:pgSz w:w="11906" w:h="16838"/>
      <w:pgMar w:top="851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D4" w:rsidRDefault="00DA52D4" w:rsidP="002714D5">
      <w:r>
        <w:separator/>
      </w:r>
    </w:p>
  </w:endnote>
  <w:endnote w:type="continuationSeparator" w:id="0">
    <w:p w:rsidR="00DA52D4" w:rsidRDefault="00DA52D4" w:rsidP="002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D4" w:rsidRDefault="00DA52D4" w:rsidP="00CB0DCD">
      <w:r>
        <w:separator/>
      </w:r>
    </w:p>
  </w:footnote>
  <w:footnote w:type="continuationSeparator" w:id="0">
    <w:p w:rsidR="00DA52D4" w:rsidRDefault="00DA52D4" w:rsidP="00CB0DCD">
      <w:r>
        <w:continuationSeparator/>
      </w:r>
    </w:p>
  </w:footnote>
  <w:footnote w:id="1">
    <w:p w:rsidR="00DA52D4" w:rsidRPr="00F95242" w:rsidRDefault="00DA52D4" w:rsidP="00E362FD">
      <w:pPr>
        <w:pStyle w:val="a5"/>
        <w:rPr>
          <w:rFonts w:ascii="Arial" w:hAnsi="Arial" w:cs="Arial"/>
        </w:rPr>
      </w:pPr>
      <w:r w:rsidRPr="00F95242">
        <w:rPr>
          <w:rStyle w:val="a7"/>
          <w:rFonts w:ascii="Arial" w:hAnsi="Arial" w:cs="Arial"/>
        </w:rPr>
        <w:footnoteRef/>
      </w:r>
      <w:r w:rsidRPr="00F95242">
        <w:rPr>
          <w:rFonts w:ascii="Arial" w:hAnsi="Arial" w:cs="Arial"/>
        </w:rP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4D5"/>
    <w:rsid w:val="00026796"/>
    <w:rsid w:val="00033B3E"/>
    <w:rsid w:val="00040137"/>
    <w:rsid w:val="000C3D41"/>
    <w:rsid w:val="00122614"/>
    <w:rsid w:val="00152DC3"/>
    <w:rsid w:val="001727B0"/>
    <w:rsid w:val="00202A77"/>
    <w:rsid w:val="002714D5"/>
    <w:rsid w:val="00277101"/>
    <w:rsid w:val="00370025"/>
    <w:rsid w:val="00415E94"/>
    <w:rsid w:val="00447700"/>
    <w:rsid w:val="004607D9"/>
    <w:rsid w:val="00521CD4"/>
    <w:rsid w:val="00531863"/>
    <w:rsid w:val="005D71C6"/>
    <w:rsid w:val="00637672"/>
    <w:rsid w:val="006F0048"/>
    <w:rsid w:val="006F5D3D"/>
    <w:rsid w:val="00724554"/>
    <w:rsid w:val="0073071A"/>
    <w:rsid w:val="00815742"/>
    <w:rsid w:val="008333C7"/>
    <w:rsid w:val="00862094"/>
    <w:rsid w:val="00865EAA"/>
    <w:rsid w:val="008D7BD9"/>
    <w:rsid w:val="00943A7D"/>
    <w:rsid w:val="009A7875"/>
    <w:rsid w:val="009D2A2C"/>
    <w:rsid w:val="00A37668"/>
    <w:rsid w:val="00B13E96"/>
    <w:rsid w:val="00B16852"/>
    <w:rsid w:val="00C44F2E"/>
    <w:rsid w:val="00CA68EF"/>
    <w:rsid w:val="00CB0DCD"/>
    <w:rsid w:val="00DA52D4"/>
    <w:rsid w:val="00DC1A70"/>
    <w:rsid w:val="00E362FD"/>
    <w:rsid w:val="00E71D6F"/>
    <w:rsid w:val="00F564FE"/>
    <w:rsid w:val="00F95242"/>
    <w:rsid w:val="00FC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граждан, поступивших в Новосибирскстат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526543053086773E-2"/>
          <c:y val="0.17047289504036944"/>
          <c:w val="0.78192497350512136"/>
          <c:h val="0.671619886703684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Октябрь</c:v>
                </c:pt>
              </c:strCache>
            </c:strRef>
          </c:tx>
          <c:spPr>
            <a:solidFill>
              <a:srgbClr val="529FD8"/>
            </a:solidFill>
            <a:effectLst/>
          </c:spPr>
          <c:invertIfNegative val="0"/>
          <c:dLbls>
            <c:dLbl>
              <c:idx val="0"/>
              <c:layout>
                <c:manualLayout>
                  <c:x val="4.2260746167048771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434E-3"/>
                  <c:y val="1.611300155409907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51E-3"/>
                  <c:y val="-3.4089740287955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38E-3"/>
                  <c:y val="-1.7050298380221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Ноябрь</c:v>
                </c:pt>
              </c:strCache>
            </c:strRef>
          </c:tx>
          <c:spPr>
            <a:solidFill>
              <a:srgbClr val="86C06A"/>
            </a:solidFill>
            <a:effectLst/>
          </c:spPr>
          <c:invertIfNegative val="0"/>
          <c:dLbls>
            <c:dLbl>
              <c:idx val="0"/>
              <c:layout>
                <c:manualLayout>
                  <c:x val="1.5032968016389725E-3"/>
                  <c:y val="3.4121966291064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515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319E-3"/>
                  <c:y val="-1.0230413236723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813E-3"/>
                  <c:y val="-1.0230179028133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2</c:v>
                </c:pt>
                <c:pt idx="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Декабрь</c:v>
                </c:pt>
              </c:strCache>
            </c:strRef>
          </c:tx>
          <c:spPr>
            <a:solidFill>
              <a:srgbClr val="E3002A"/>
            </a:solidFill>
            <a:effectLst/>
          </c:spPr>
          <c:invertIfNegative val="0"/>
          <c:dLbls>
            <c:dLbl>
              <c:idx val="0"/>
              <c:layout>
                <c:manualLayout>
                  <c:x val="1.1694616768782853E-3"/>
                  <c:y val="3.41058532895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713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33E-3"/>
                  <c:y val="6.8211706579019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9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315200"/>
        <c:axId val="59497216"/>
      </c:barChart>
      <c:catAx>
        <c:axId val="91315200"/>
        <c:scaling>
          <c:orientation val="minMax"/>
        </c:scaling>
        <c:delete val="0"/>
        <c:axPos val="b"/>
        <c:numFmt formatCode="[$-F800]dddd\,\ mmmm\ dd\,\ yyyy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9497216"/>
        <c:crosses val="autoZero"/>
        <c:auto val="1"/>
        <c:lblAlgn val="ctr"/>
        <c:lblOffset val="100"/>
        <c:noMultiLvlLbl val="0"/>
      </c:catAx>
      <c:valAx>
        <c:axId val="59497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13152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104404025909373"/>
          <c:y val="0.9214596445340526"/>
          <c:w val="0.37267898701343394"/>
          <c:h val="7.8540328325018102E-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Количество обращений граждан </a:t>
            </a:r>
          </a:p>
          <a:p>
            <a:pPr>
              <a:defRPr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по типу доставки в Новосибирскстат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3358786311646208E-2"/>
          <c:y val="0.24495210624239441"/>
          <c:w val="0.69274154526151765"/>
          <c:h val="0.556386682717061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solidFill>
              <a:srgbClr val="529FD8"/>
            </a:soli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82E-3"/>
                  <c:y val="1.6113001554099069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51E-3"/>
                  <c:y val="-3.40897402879556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38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Сайт, электронная почта</c:v>
                </c:pt>
              </c:strCache>
            </c:strRef>
          </c:tx>
          <c:spPr>
            <a:solidFill>
              <a:srgbClr val="86C06A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5032968016389725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5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9E-3"/>
                  <c:y val="3.41192807908046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813E-3"/>
                  <c:y val="-1.0230179028133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11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Другой способ</c:v>
                </c:pt>
              </c:strCache>
            </c:strRef>
          </c:tx>
          <c:spPr>
            <a:solidFill>
              <a:srgbClr val="E3002A"/>
            </a:solidFill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6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1003E-3"/>
                  <c:y val="6.8211706579019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4 квартал 2021 года</c:v>
                </c:pt>
                <c:pt idx="1">
                  <c:v>4 квартал 2022 года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1314176"/>
        <c:axId val="91137152"/>
      </c:barChart>
      <c:catAx>
        <c:axId val="9131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1137152"/>
        <c:crosses val="autoZero"/>
        <c:auto val="1"/>
        <c:lblAlgn val="ctr"/>
        <c:lblOffset val="100"/>
        <c:noMultiLvlLbl val="0"/>
      </c:catAx>
      <c:valAx>
        <c:axId val="91137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13141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440239847756651E-2"/>
          <c:y val="0.91632127621119885"/>
          <c:w val="0.81319939413281461"/>
          <c:h val="7.2667991685046049E-2"/>
        </c:manualLayout>
      </c:layout>
      <c:overlay val="0"/>
      <c:txPr>
        <a:bodyPr/>
        <a:lstStyle/>
        <a:p>
          <a:pPr>
            <a:defRPr sz="11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Тематика обращений граждан</a:t>
            </a:r>
          </a:p>
        </c:rich>
      </c:tx>
      <c:layout>
        <c:manualLayout>
          <c:xMode val="edge"/>
          <c:yMode val="edge"/>
          <c:x val="0.17107627029893957"/>
          <c:y val="1.53277258404729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721468313891621"/>
          <c:y val="0.25466564372322026"/>
          <c:w val="0.39731716010614887"/>
          <c:h val="0.6582613032913826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529FD8"/>
            </a:solidFill>
          </c:spPr>
          <c:dPt>
            <c:idx val="1"/>
            <c:bubble3D val="0"/>
            <c:spPr>
              <a:solidFill>
                <a:srgbClr val="86C06A"/>
              </a:solidFill>
            </c:spPr>
          </c:dPt>
          <c:dLbls>
            <c:dLbl>
              <c:idx val="0"/>
              <c:layout>
                <c:manualLayout>
                  <c:x val="0.11175207395170712"/>
                  <c:y val="1.25838069120796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8519524480343814E-2"/>
                  <c:y val="-2.795800590128862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070941662176311E-4"/>
                  <c:y val="-9.46787746260133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2"/>
      </c:doughnutChart>
    </c:plotArea>
    <c:legend>
      <c:legendPos val="r"/>
      <c:legendEntry>
        <c:idx val="0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039571460262465"/>
          <c:y val="0.21409658802955853"/>
          <c:w val="0.30665747788103931"/>
          <c:h val="0.69951543729830978"/>
        </c:manualLayout>
      </c:layout>
      <c:overlay val="0"/>
      <c:txPr>
        <a:bodyPr/>
        <a:lstStyle/>
        <a:p>
          <a:pPr>
            <a:defRPr sz="1000" baseline="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0.19691</cdr:x>
      <cdr:y>0.16113</cdr:y>
    </cdr:from>
    <cdr:to>
      <cdr:x>0.38251</cdr:x>
      <cdr:y>0.2231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24107" y="532256"/>
          <a:ext cx="1059557" cy="2047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i="0">
              <a:latin typeface="Arial" pitchFamily="34" charset="0"/>
              <a:cs typeface="Arial" pitchFamily="34" charset="0"/>
            </a:rPr>
            <a:t>Всего 20</a:t>
          </a:r>
        </a:p>
      </cdr:txBody>
    </cdr:sp>
  </cdr:relSizeAnchor>
  <cdr:relSizeAnchor xmlns:cdr="http://schemas.openxmlformats.org/drawingml/2006/chartDrawing">
    <cdr:from>
      <cdr:x>0.58538</cdr:x>
      <cdr:y>0.16739</cdr:y>
    </cdr:from>
    <cdr:to>
      <cdr:x>0.75999</cdr:x>
      <cdr:y>0.23971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341834" y="552960"/>
          <a:ext cx="996818" cy="238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sz="1200">
              <a:latin typeface="Arial" pitchFamily="34" charset="0"/>
              <a:cs typeface="Arial" pitchFamily="34" charset="0"/>
            </a:rPr>
            <a:t>  </a:t>
          </a:r>
          <a:r>
            <a:rPr lang="ru-RU" sz="1200">
              <a:latin typeface="Arial" pitchFamily="34" charset="0"/>
              <a:cs typeface="Arial" pitchFamily="34" charset="0"/>
            </a:rPr>
            <a:t>Всего 40</a:t>
          </a:r>
        </a:p>
        <a:p xmlns:a="http://schemas.openxmlformats.org/drawingml/2006/main">
          <a:pPr algn="ctr"/>
          <a:endParaRPr lang="ru-RU" sz="120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0.18139</cdr:x>
      <cdr:y>0.20941</cdr:y>
    </cdr:from>
    <cdr:to>
      <cdr:x>0.338</cdr:x>
      <cdr:y>0.29318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6777" y="614136"/>
          <a:ext cx="834712" cy="2456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Arial" pitchFamily="34" charset="0"/>
              <a:cs typeface="Arial" pitchFamily="34" charset="0"/>
            </a:rPr>
            <a:t>Всего 20</a:t>
          </a:r>
        </a:p>
      </cdr:txBody>
    </cdr:sp>
  </cdr:relSizeAnchor>
  <cdr:relSizeAnchor xmlns:cdr="http://schemas.openxmlformats.org/drawingml/2006/chartDrawing">
    <cdr:from>
      <cdr:x>0.53673</cdr:x>
      <cdr:y>0.2008</cdr:y>
    </cdr:from>
    <cdr:to>
      <cdr:x>0.69498</cdr:x>
      <cdr:y>0.28592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2860711" y="588878"/>
          <a:ext cx="843453" cy="2496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1200">
              <a:latin typeface="Arial" pitchFamily="34" charset="0"/>
              <a:cs typeface="Arial" pitchFamily="34" charset="0"/>
            </a:rPr>
            <a:t>Всего 40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B08B-953C-4F99-80C7-CC0C86E0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Леонова Ирина Петровна</cp:lastModifiedBy>
  <cp:revision>13</cp:revision>
  <cp:lastPrinted>2023-01-10T08:27:00Z</cp:lastPrinted>
  <dcterms:created xsi:type="dcterms:W3CDTF">2022-07-04T09:59:00Z</dcterms:created>
  <dcterms:modified xsi:type="dcterms:W3CDTF">2023-01-10T08:29:00Z</dcterms:modified>
</cp:coreProperties>
</file>